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0"/>
          <w:szCs w:val="48"/>
        </w:rPr>
      </w:pPr>
    </w:p>
    <w:p>
      <w:pPr>
        <w:jc w:val="center"/>
        <w:rPr>
          <w:rFonts w:hint="default" w:ascii="宋体" w:hAnsi="宋体" w:cs="宋体"/>
          <w:b/>
          <w:bCs/>
          <w:sz w:val="40"/>
          <w:szCs w:val="4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8"/>
        </w:rPr>
        <w:t>信息系统维保服务</w:t>
      </w:r>
      <w:r>
        <w:rPr>
          <w:rFonts w:hint="eastAsia" w:ascii="宋体" w:hAnsi="宋体" w:cs="宋体"/>
          <w:b/>
          <w:bCs/>
          <w:sz w:val="40"/>
          <w:szCs w:val="48"/>
          <w:lang w:val="en-US" w:eastAsia="zh-CN"/>
        </w:rPr>
        <w:t>清单及条款</w:t>
      </w:r>
    </w:p>
    <w:p>
      <w:pPr>
        <w:pStyle w:val="2"/>
        <w:ind w:left="0" w:leftChars="0" w:firstLine="0" w:firstLineChars="0"/>
      </w:pPr>
      <w:bookmarkStart w:id="0" w:name="_GoBack"/>
      <w:bookmarkEnd w:id="0"/>
    </w:p>
    <w:p>
      <w:pPr>
        <w:pStyle w:val="3"/>
        <w:spacing w:line="240" w:lineRule="exac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服务清单</w:t>
      </w:r>
    </w:p>
    <w:tbl>
      <w:tblPr>
        <w:tblStyle w:val="6"/>
        <w:tblW w:w="80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6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项号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项目名称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8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（一）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bidi="ar"/>
              </w:rPr>
              <w:t>医院基础业务支撑HIS系统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门急诊挂号记账系统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门诊挂号预约系统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住院病人入出转院管理系统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门诊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医生工作站系统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门诊治疗管理系统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病区护士工作站系统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7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住院医生工作站系统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8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门诊药房管理系统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9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住院药房管理系统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药库管理系统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  <w:jc w:val="center"/>
        </w:trPr>
        <w:tc>
          <w:tcPr>
            <w:tcW w:w="8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bidi="ar"/>
              </w:rPr>
              <w:t>（二）电子病历信息系统（EMR）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权限管理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住院电子病历系统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病案管理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病历浏览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模板维护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权限管理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6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数据统计分析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8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bidi="ar"/>
              </w:rPr>
              <w:t>（三）检验系统（LIS）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8"/>
              <w:shd w:val="clear" w:color="auto" w:fill="auto"/>
              <w:spacing w:before="0" w:line="360" w:lineRule="exact"/>
              <w:ind w:right="20" w:firstLine="0"/>
              <w:jc w:val="both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（四）医学影像系统（PACS）</w:t>
            </w:r>
          </w:p>
        </w:tc>
      </w:tr>
    </w:tbl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431" w:hanging="431"/>
        <w:textAlignment w:val="auto"/>
        <w:rPr>
          <w:rFonts w:hint="eastAsia" w:ascii="宋体" w:hAnsi="宋体" w:eastAsia="宋体" w:cs="宋体"/>
          <w:sz w:val="24"/>
          <w:szCs w:val="24"/>
          <w:lang w:val="zh-CN"/>
        </w:rPr>
      </w:pPr>
      <w:r>
        <w:rPr>
          <w:rFonts w:hint="eastAsia" w:ascii="宋体" w:hAnsi="宋体" w:eastAsia="宋体" w:cs="宋体"/>
          <w:sz w:val="24"/>
          <w:szCs w:val="24"/>
          <w:lang w:val="zh-CN"/>
        </w:rPr>
        <w:t>维护服务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条款</w:t>
      </w:r>
    </w:p>
    <w:p>
      <w:pPr>
        <w:widowControl/>
        <w:numPr>
          <w:ilvl w:val="0"/>
          <w:numId w:val="2"/>
        </w:numPr>
        <w:spacing w:before="100" w:beforeAutospacing="1" w:after="100" w:afterAutospacing="1" w:line="360" w:lineRule="auto"/>
        <w:ind w:firstLine="480" w:firstLineChars="200"/>
        <w:rPr>
          <w:rFonts w:hint="default" w:eastAsia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szCs w:val="24"/>
          <w:lang w:eastAsia="zh-CN"/>
        </w:rPr>
        <w:t>提供</w:t>
      </w:r>
      <w:r>
        <w:rPr>
          <w:rFonts w:hint="eastAsia" w:ascii="宋体" w:hAnsi="宋体" w:eastAsia="宋体" w:cs="宋体"/>
          <w:kern w:val="0"/>
          <w:sz w:val="24"/>
          <w:szCs w:val="24"/>
        </w:rPr>
        <w:t>7*24小时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的</w:t>
      </w:r>
      <w:r>
        <w:rPr>
          <w:rFonts w:hint="eastAsia" w:ascii="宋体" w:hAnsi="宋体" w:eastAsia="宋体" w:cs="宋体"/>
          <w:kern w:val="0"/>
          <w:sz w:val="24"/>
          <w:szCs w:val="24"/>
        </w:rPr>
        <w:t>故障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远程</w:t>
      </w:r>
      <w:r>
        <w:rPr>
          <w:rFonts w:hint="eastAsia" w:ascii="宋体" w:hAnsi="宋体" w:eastAsia="宋体" w:cs="宋体"/>
          <w:kern w:val="0"/>
          <w:sz w:val="24"/>
          <w:szCs w:val="24"/>
        </w:rPr>
        <w:t>受理维护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。</w:t>
      </w:r>
    </w:p>
    <w:p>
      <w:pPr>
        <w:widowControl/>
        <w:numPr>
          <w:ilvl w:val="0"/>
          <w:numId w:val="2"/>
        </w:numPr>
        <w:spacing w:before="100" w:beforeAutospacing="1" w:after="100" w:afterAutospacing="1" w:line="360" w:lineRule="auto"/>
        <w:ind w:firstLine="480" w:firstLineChars="20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节假日系统运行维护。</w:t>
      </w:r>
    </w:p>
    <w:p>
      <w:pPr>
        <w:widowControl/>
        <w:numPr>
          <w:ilvl w:val="0"/>
          <w:numId w:val="2"/>
        </w:numPr>
        <w:spacing w:before="100" w:beforeAutospacing="1" w:after="100" w:afterAutospacing="1" w:line="360" w:lineRule="auto"/>
        <w:ind w:firstLine="480" w:firstLineChars="20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业务数据的及时备份，确保业务数据安全。</w:t>
      </w:r>
    </w:p>
    <w:p>
      <w:pPr>
        <w:widowControl/>
        <w:numPr>
          <w:ilvl w:val="0"/>
          <w:numId w:val="2"/>
        </w:numPr>
        <w:spacing w:before="100" w:beforeAutospacing="1" w:after="100" w:afterAutospacing="1" w:line="360" w:lineRule="auto"/>
        <w:ind w:firstLine="480" w:firstLineChars="20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维护模块涉及的需求变更、国家卫计委政策修改相应的软件更改、区市卫计委及物价部门等各部委相关政策的调整相关的软件更改、医院本身管理需要相应的软件调整。</w:t>
      </w:r>
    </w:p>
    <w:p>
      <w:pPr>
        <w:widowControl/>
        <w:numPr>
          <w:ilvl w:val="0"/>
          <w:numId w:val="2"/>
        </w:numPr>
        <w:spacing w:before="100" w:beforeAutospacing="1" w:after="100" w:afterAutospacing="1" w:line="360" w:lineRule="auto"/>
        <w:ind w:firstLine="480" w:firstLineChars="20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系统运行时即时问题修改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3—5个工作日</w:t>
      </w:r>
      <w:r>
        <w:rPr>
          <w:rFonts w:hint="eastAsia" w:ascii="宋体" w:hAnsi="宋体" w:cs="宋体"/>
          <w:kern w:val="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kern w:val="0"/>
          <w:sz w:val="24"/>
          <w:szCs w:val="24"/>
        </w:rPr>
        <w:t>、流程变动、政策调整等相关程序修改。</w:t>
      </w:r>
    </w:p>
    <w:p>
      <w:pPr>
        <w:widowControl/>
        <w:numPr>
          <w:ilvl w:val="0"/>
          <w:numId w:val="2"/>
        </w:numPr>
        <w:spacing w:before="100" w:beforeAutospacing="1" w:after="100" w:afterAutospacing="1" w:line="360" w:lineRule="auto"/>
        <w:ind w:firstLine="480" w:firstLineChars="20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提供医院信息系统运维服务和已接入医院HIS系统的第三方系统接口售后服务。</w:t>
      </w:r>
    </w:p>
    <w:p>
      <w:pPr>
        <w:widowControl/>
        <w:numPr>
          <w:ilvl w:val="0"/>
          <w:numId w:val="2"/>
        </w:numPr>
        <w:spacing w:before="100" w:beforeAutospacing="1" w:after="100" w:afterAutospacing="1" w:line="360" w:lineRule="auto"/>
        <w:ind w:firstLine="480" w:firstLineChars="20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运维内容包括如下：</w:t>
      </w:r>
    </w:p>
    <w:p>
      <w:pPr>
        <w:spacing w:line="360" w:lineRule="auto"/>
        <w:ind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（1）产品运维服务。</w:t>
      </w:r>
    </w:p>
    <w:p>
      <w:pPr>
        <w:spacing w:line="360" w:lineRule="auto"/>
        <w:ind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（2）产品</w:t>
      </w:r>
      <w:r>
        <w:rPr>
          <w:rFonts w:hint="eastAsia" w:ascii="宋体" w:hAnsi="宋体" w:cs="宋体"/>
          <w:sz w:val="24"/>
          <w:szCs w:val="24"/>
          <w:lang w:eastAsia="zh-CN"/>
        </w:rPr>
        <w:t>功能</w:t>
      </w:r>
      <w:r>
        <w:rPr>
          <w:rFonts w:hint="eastAsia" w:ascii="宋体" w:hAnsi="宋体" w:eastAsia="宋体" w:cs="宋体"/>
          <w:sz w:val="24"/>
          <w:szCs w:val="24"/>
        </w:rPr>
        <w:t>升级服务。</w:t>
      </w:r>
    </w:p>
    <w:p>
      <w:pPr>
        <w:spacing w:line="360" w:lineRule="auto"/>
        <w:ind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（3）信息化建设咨询服务。</w:t>
      </w:r>
    </w:p>
    <w:p>
      <w:pPr>
        <w:spacing w:line="360" w:lineRule="auto"/>
        <w:ind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（4）第三方软件系统集成咨询服务。</w:t>
      </w:r>
    </w:p>
    <w:p>
      <w:pPr>
        <w:spacing w:line="360" w:lineRule="auto"/>
        <w:ind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（5）系统持续运行检查服务：</w:t>
      </w:r>
    </w:p>
    <w:p>
      <w:pPr>
        <w:spacing w:line="360" w:lineRule="auto"/>
        <w:ind w:firstLine="960" w:firstLineChars="4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1）硬件及网络配置建议方案；</w:t>
      </w:r>
    </w:p>
    <w:p>
      <w:pPr>
        <w:spacing w:line="360" w:lineRule="auto"/>
        <w:ind w:firstLine="960" w:firstLineChars="4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2）系统故障时原因诊断；</w:t>
      </w:r>
    </w:p>
    <w:p>
      <w:pPr>
        <w:spacing w:line="360" w:lineRule="auto"/>
        <w:ind w:firstLine="960" w:firstLineChars="4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3）数据安全管理要求；</w:t>
      </w:r>
    </w:p>
    <w:p>
      <w:pPr>
        <w:spacing w:line="360" w:lineRule="auto"/>
        <w:ind w:firstLine="960" w:firstLineChars="4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4）硬件采购计划建议方案；</w:t>
      </w:r>
    </w:p>
    <w:p>
      <w:pPr>
        <w:spacing w:line="360" w:lineRule="auto"/>
        <w:ind w:firstLine="960" w:firstLineChars="4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5）网络规划建议方案。</w:t>
      </w:r>
    </w:p>
    <w:p>
      <w:pPr>
        <w:spacing w:line="360" w:lineRule="auto"/>
        <w:ind w:firstLine="420" w:firstLineChars="1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）数据维护及上报数据服务。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0957A09"/>
    <w:multiLevelType w:val="multilevel"/>
    <w:tmpl w:val="F0957A09"/>
    <w:lvl w:ilvl="0" w:tentative="0">
      <w:start w:val="1"/>
      <w:numFmt w:val="chineseCounting"/>
      <w:pStyle w:val="3"/>
      <w:suff w:val="nothing"/>
      <w:lvlText w:val="%1、 "/>
      <w:lvlJc w:val="left"/>
      <w:pPr>
        <w:tabs>
          <w:tab w:val="left" w:pos="0"/>
        </w:tabs>
        <w:ind w:left="432" w:hanging="432"/>
      </w:pPr>
      <w:rPr>
        <w:rFonts w:hint="eastAsia" w:ascii="宋体" w:hAnsi="宋体" w:eastAsia="宋体" w:cs="宋体"/>
        <w:sz w:val="24"/>
        <w:szCs w:val="24"/>
      </w:rPr>
    </w:lvl>
    <w:lvl w:ilvl="1" w:tentative="0">
      <w:start w:val="1"/>
      <w:numFmt w:val="decimal"/>
      <w:isLgl/>
      <w:lvlText w:val="%1.%2."/>
      <w:lvlJc w:val="left"/>
      <w:pPr>
        <w:ind w:left="575" w:hanging="575"/>
      </w:pPr>
      <w:rPr>
        <w:rFonts w:hint="default" w:ascii="仿宋" w:hAnsi="仿宋" w:eastAsia="仿宋" w:cs="仿宋"/>
        <w:sz w:val="28"/>
        <w:szCs w:val="28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isLgl/>
      <w:lvlText w:val="%1.%2.%3.%4.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isLgl/>
      <w:lvlText w:val="%1.%2.%3.%4.%5.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isLgl/>
      <w:lvlText w:val="%1.%2.%3.%4.%5.%6."/>
      <w:lvlJc w:val="left"/>
      <w:pPr>
        <w:ind w:left="1151" w:hanging="1151"/>
      </w:pPr>
      <w:rPr>
        <w:rFonts w:hint="eastAsia"/>
      </w:rPr>
    </w:lvl>
    <w:lvl w:ilvl="6" w:tentative="0">
      <w:start w:val="1"/>
      <w:numFmt w:val="decimal"/>
      <w:isLgl/>
      <w:lvlText w:val="%1.%2.%3.%4.%5.%6.%7.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isLgl/>
      <w:lvlText w:val="%1.%2.%3.%4.%5.%6.%7.%8.%9."/>
      <w:lvlJc w:val="left"/>
      <w:pPr>
        <w:ind w:left="1583" w:hanging="1583"/>
      </w:pPr>
      <w:rPr>
        <w:rFonts w:hint="eastAsia"/>
      </w:rPr>
    </w:lvl>
  </w:abstractNum>
  <w:abstractNum w:abstractNumId="1">
    <w:nsid w:val="7C908905"/>
    <w:multiLevelType w:val="singleLevel"/>
    <w:tmpl w:val="7C90890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403DF0"/>
    <w:rsid w:val="035B79A3"/>
    <w:rsid w:val="5440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unhideWhenUsed/>
    <w:qFormat/>
    <w:uiPriority w:val="99"/>
    <w:pPr>
      <w:ind w:firstLine="420" w:firstLineChars="20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5">
    <w:name w:val="Body Text"/>
    <w:basedOn w:val="1"/>
    <w:qFormat/>
    <w:uiPriority w:val="0"/>
    <w:pPr>
      <w:spacing w:after="120"/>
    </w:pPr>
  </w:style>
  <w:style w:type="paragraph" w:customStyle="1" w:styleId="8">
    <w:name w:val="正文文本2"/>
    <w:basedOn w:val="1"/>
    <w:qFormat/>
    <w:uiPriority w:val="0"/>
    <w:pPr>
      <w:shd w:val="clear" w:color="auto" w:fill="FFFFFF"/>
      <w:spacing w:before="240" w:line="312" w:lineRule="exact"/>
      <w:ind w:hanging="560"/>
      <w:jc w:val="distribute"/>
    </w:pPr>
    <w:rPr>
      <w:rFonts w:ascii="宋体" w:hAnsi="宋体" w:cs="宋体"/>
      <w:kern w:val="0"/>
      <w:sz w:val="19"/>
      <w:szCs w:val="19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2023-07-17T02:43:00Z</dcterms:created>
  <dc:creator>Dante</dc:creator>
  <cp:lastModifiedBy>Dante</cp:lastModifiedBy>
  <dcterms:modified xsi:type="dcterms:W3CDTF">2023-07-17T03:15:45Z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2052-11.8.6.8697</vt:lpwstr>
  </property>
</Properties>
</file>